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1A47" w:rsidRDefault="001855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7A2F5" wp14:editId="6E835303">
                <wp:simplePos x="0" y="0"/>
                <wp:positionH relativeFrom="margin">
                  <wp:posOffset>162560</wp:posOffset>
                </wp:positionH>
                <wp:positionV relativeFrom="paragraph">
                  <wp:posOffset>-20955</wp:posOffset>
                </wp:positionV>
                <wp:extent cx="2238375" cy="3333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A47" w:rsidRPr="001E1A47" w:rsidRDefault="00CB768E" w:rsidP="001E1A47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参加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に</w:t>
                            </w:r>
                            <w:r w:rsidR="001E1A47" w:rsidRPr="001E1A4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あたっての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A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8pt;margin-top:-1.65pt;width:17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" fillcolor="windowText" strokeweight=".5pt">
                <v:textbox>
                  <w:txbxContent>
                    <w:p w:rsidR="001E1A47" w:rsidRPr="001E1A47" w:rsidRDefault="00CB768E" w:rsidP="001E1A47">
                      <w:pPr>
                        <w:spacing w:line="0" w:lineRule="atLeast"/>
                        <w:jc w:val="lef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参加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に</w:t>
                      </w:r>
                      <w:r w:rsidR="001E1A47" w:rsidRPr="001E1A4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6"/>
                          <w:szCs w:val="26"/>
                        </w:rPr>
                        <w:t>あたっての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7059"/>
        <w:tblW w:w="92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863"/>
        <w:gridCol w:w="5398"/>
      </w:tblGrid>
      <w:tr w:rsidR="00FF4AE4" w:rsidRPr="001E1A47" w:rsidTr="00F72291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AE4" w:rsidRPr="001E1A47" w:rsidTr="00F72291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F72291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654795" w:rsidRDefault="009C0533" w:rsidP="00FF4AE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9C0533" w:rsidRPr="001E1A47" w:rsidTr="00667F52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667F52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667F52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AE4" w:rsidRPr="001E1A47" w:rsidTr="00F72291">
        <w:trPr>
          <w:trHeight w:val="28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個別相談会</w:t>
            </w:r>
          </w:p>
          <w:p w:rsidR="00FF4AE4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（オンライン実施）</w:t>
            </w:r>
          </w:p>
          <w:p w:rsidR="000447A2" w:rsidRPr="001E1A47" w:rsidRDefault="00A551F0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  <w:r w:rsidR="00044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：穐本　仁氏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いずれかにチェックを入れてください。（記入のない場合は「希望しません。」とみなします。）</w:t>
            </w:r>
          </w:p>
          <w:p w:rsidR="00FF4AE4" w:rsidRPr="00EC27D8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■個</w:t>
            </w:r>
            <w:r w:rsidRPr="00EC27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別相談を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　　□希望する　　　□希望しない</w:t>
            </w:r>
          </w:p>
          <w:p w:rsidR="00FF4AE4" w:rsidRPr="000447A2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相談したい内容を</w:t>
            </w: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簡潔にご記入ください。</w:t>
            </w:r>
          </w:p>
          <w:p w:rsidR="00FF4AE4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15755" w:rsidRDefault="00515755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連絡担当者：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電話番号：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】</w:t>
            </w:r>
          </w:p>
        </w:tc>
      </w:tr>
    </w:tbl>
    <w:p w:rsidR="00B343BD" w:rsidRDefault="00FF4AE4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9142012</wp:posOffset>
                </wp:positionV>
                <wp:extent cx="2941983" cy="485775"/>
                <wp:effectExtent l="0" t="0" r="4889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83" cy="485775"/>
                          <a:chOff x="0" y="19050"/>
                          <a:chExt cx="2247900" cy="485775"/>
                        </a:xfrm>
                      </wpg:grpSpPr>
                      <wps:wsp>
                        <wps:cNvPr id="35" name="メモ 35"/>
                        <wps:cNvSpPr/>
                        <wps:spPr>
                          <a:xfrm>
                            <a:off x="0" y="47625"/>
                            <a:ext cx="2238375" cy="457200"/>
                          </a:xfrm>
                          <a:prstGeom prst="foldedCorner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050" y="19050"/>
                            <a:ext cx="2228850" cy="46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C766B" w:rsidRPr="000F0C0D" w:rsidRDefault="001C766B" w:rsidP="001C766B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  <w:r w:rsidRPr="000F0C0D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申込期限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：</w:t>
                              </w:r>
                              <w:r w:rsidR="000447A2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３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月</w:t>
                              </w:r>
                              <w:r w:rsidR="000447A2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１</w:t>
                              </w:r>
                              <w:r w:rsidR="00D74FC9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日（</w:t>
                              </w:r>
                              <w:r w:rsidR="001816D0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火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）</w:t>
                              </w:r>
                              <w:r w:rsidR="00515755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17：00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0;margin-top:719.85pt;width:231.65pt;height:38.25pt;z-index:251727872;mso-position-horizontal:center;mso-position-horizontal-relative:margin;mso-width-relative:margin;mso-height-relative:margin" coordorigin=",190" coordsize="2247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5" o:spid="_x0000_s1028" type="#_x0000_t65" style="position:absolute;top:476;width:22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" adj="18000" fillcolor="#f7caac [1301]" strokecolor="#f7caac [1301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29" type="#_x0000_t202" style="position:absolute;left:190;top:190;width:22289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1C766B" w:rsidRPr="000F0C0D" w:rsidRDefault="001C766B" w:rsidP="001C766B">
                        <w:pPr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</w:pPr>
                        <w:r w:rsidRPr="000F0C0D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申込期限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：</w:t>
                        </w:r>
                        <w:r w:rsidR="000447A2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３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月</w:t>
                        </w:r>
                        <w:r w:rsidR="000447A2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１</w:t>
                        </w:r>
                        <w:r w:rsidR="00D74FC9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日（</w:t>
                        </w:r>
                        <w:r w:rsidR="001816D0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火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）</w:t>
                        </w:r>
                        <w:r w:rsidR="00515755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17：00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3577856</wp:posOffset>
                </wp:positionV>
                <wp:extent cx="6591300" cy="5516333"/>
                <wp:effectExtent l="19050" t="19050" r="19050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516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5020" id="正方形/長方形 34" o:spid="_x0000_s1026" style="position:absolute;left:0;text-align:left;margin-left:2.5pt;margin-top:281.7pt;width:519pt;height:434.3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" filled="f" strokecolor="#f7caac [1301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35D14" wp14:editId="5716D08F">
                <wp:simplePos x="0" y="0"/>
                <wp:positionH relativeFrom="margin">
                  <wp:posOffset>483870</wp:posOffset>
                </wp:positionH>
                <wp:positionV relativeFrom="paragraph">
                  <wp:posOffset>8354222</wp:posOffset>
                </wp:positionV>
                <wp:extent cx="5781675" cy="74231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378A" w:rsidRPr="001855CB" w:rsidRDefault="0038378A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個別相談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希望者については、主催者が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順番等調整したのち、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別途ご連絡差し上げます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ご提供いただいた個人情報は、本</w:t>
                            </w:r>
                            <w:r w:rsidR="00533959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連絡会議・研究会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に関する連絡・運営にのみ使用します。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※申込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を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キャンセルされる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場合は、事前にご連絡くださるようお願いします。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当日は報道機関の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取材が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入る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可能性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がありますので、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あらかじめ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了承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5D14" id="テキスト ボックス 24" o:spid="_x0000_s1030" type="#_x0000_t202" style="position:absolute;left:0;text-align:left;margin-left:38.1pt;margin-top:657.8pt;width:455.25pt;height:58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KcWAIAAH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" filled="f" stroked="f" strokeweight=".5pt">
                <v:textbox>
                  <w:txbxContent>
                    <w:p w:rsidR="0038378A" w:rsidRPr="001855CB" w:rsidRDefault="0038378A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個別相談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希望者については、主催者が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順番等調整したのち、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別途ご連絡差し上げます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ご提供いただいた個人情報は、本</w:t>
                      </w:r>
                      <w:r w:rsidR="00533959">
                        <w:rPr>
                          <w:rFonts w:ascii="游ゴシック" w:eastAsia="游ゴシック" w:hAnsi="游ゴシック" w:hint="eastAsia"/>
                          <w:sz w:val="20"/>
                        </w:rPr>
                        <w:t>連絡会議・研究会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に関する連絡・運営にのみ使用します。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※申込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を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キャンセルされる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場合は、事前にご連絡くださるようお願いします。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当日は報道機関の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取材が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入る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可能性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がありますので、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あらかじめ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了承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41A40" wp14:editId="213FF453">
                <wp:simplePos x="0" y="0"/>
                <wp:positionH relativeFrom="margin">
                  <wp:posOffset>632460</wp:posOffset>
                </wp:positionH>
                <wp:positionV relativeFrom="paragraph">
                  <wp:posOffset>3880012</wp:posOffset>
                </wp:positionV>
                <wp:extent cx="538099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必要事項を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記入の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上、青森県県土整備部監理課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建設業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振興グループ宛て</w:t>
                            </w:r>
                          </w:p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メール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Pr="008A41DC">
                                <w:rPr>
                                  <w:rStyle w:val="a3"/>
                                  <w:rFonts w:ascii="游ゴシック" w:eastAsia="游ゴシック" w:hAnsi="游ゴシック"/>
                                  <w:sz w:val="22"/>
                                </w:rPr>
                                <w:t>kensetsugyo@pref.aomori.lg.jp</w:t>
                              </w:r>
                            </w:hyperlink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にてお申込みください。</w:t>
                            </w:r>
                          </w:p>
                          <w:p w:rsidR="001C766B" w:rsidRPr="00BE7CD1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A40" id="テキスト ボックス 1" o:spid="_x0000_s1031" type="#_x0000_t202" style="position:absolute;left:0;text-align:left;margin-left:49.8pt;margin-top:305.5pt;width:423.7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" filled="f" stroked="f" strokeweight=".5pt">
                <v:textbox>
                  <w:txbxContent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必要事項を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記入の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上、青森県県土整備部監理課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建設業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振興グループ宛て</w:t>
                      </w:r>
                    </w:p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メール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（</w:t>
                      </w:r>
                      <w:hyperlink r:id="rId9" w:history="1">
                        <w:r w:rsidRPr="008A41DC">
                          <w:rPr>
                            <w:rStyle w:val="a3"/>
                            <w:rFonts w:ascii="游ゴシック" w:eastAsia="游ゴシック" w:hAnsi="游ゴシック"/>
                            <w:sz w:val="22"/>
                          </w:rPr>
                          <w:t>kensetsugyo@pref.aomori.lg.jp</w:t>
                        </w:r>
                      </w:hyperlink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にてお申込みください。</w:t>
                      </w:r>
                    </w:p>
                    <w:p w:rsidR="001C766B" w:rsidRPr="00BE7CD1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3279302</wp:posOffset>
                </wp:positionV>
                <wp:extent cx="6257925" cy="539115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39115"/>
                          <a:chOff x="0" y="0"/>
                          <a:chExt cx="6257925" cy="539115"/>
                        </a:xfrm>
                      </wpg:grpSpPr>
                      <wps:wsp>
                        <wps:cNvPr id="6" name="正方形/長方形 5"/>
                        <wps:cNvSpPr/>
                        <wps:spPr>
                          <a:xfrm>
                            <a:off x="0" y="0"/>
                            <a:ext cx="6257925" cy="5391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テキスト ボックス 15"/>
                        <wps:cNvSpPr txBox="1"/>
                        <wps:spPr>
                          <a:xfrm>
                            <a:off x="249382" y="11876"/>
                            <a:ext cx="5781675" cy="430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A725C" w:rsidRPr="001E1A47" w:rsidRDefault="005A725C" w:rsidP="005A725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D74FC9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建設産業新分野進出</w:t>
                              </w:r>
                              <w:r w:rsidR="00CC00DB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企業</w:t>
                              </w:r>
                              <w:r w:rsidRPr="00D74FC9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連絡会議・研究会</w:t>
                              </w:r>
                              <w:r w:rsidRPr="001E1A47">
                                <w:rPr>
                                  <w:rFonts w:ascii="游ゴシック" w:eastAsia="游ゴシック" w:hAnsi="游ゴシック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E1A47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参加申込書</w:t>
                              </w:r>
                            </w:p>
                            <w:p w:rsidR="002D1F21" w:rsidRPr="005A725C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  <w:p w:rsidR="002D1F21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 w:themeColor="text1"/>
                                  <w:kern w:val="2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2" style="position:absolute;left:0;text-align:left;margin-left:16.55pt;margin-top:258.2pt;width:492.75pt;height:42.45pt;z-index:251660288" coordsize="62579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">
                <v:rect id="正方形/長方形 5" o:spid="_x0000_s1033" style="position:absolute;width:62579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" fillcolor="#f7caac [1301]" stroked="f" strokeweight="1pt"/>
                <v:shape id="テキスト ボックス 15" o:spid="_x0000_s1034" type="#_x0000_t202" style="position:absolute;left:2493;top:118;width:57817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" filled="f" stroked="f" strokeweight=".5pt">
                  <v:textbox inset="2.7415mm,1.37075mm,2.7415mm,1.37075mm">
                    <w:txbxContent>
                      <w:p w:rsidR="005A725C" w:rsidRPr="001E1A47" w:rsidRDefault="005A725C" w:rsidP="005A725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  <w:r w:rsidRPr="00D74FC9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建設産業新分野進出</w:t>
                        </w:r>
                        <w:r w:rsidR="00CC00DB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企業</w:t>
                        </w:r>
                        <w:r w:rsidRPr="00D74FC9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連絡会議・研究会</w:t>
                        </w:r>
                        <w:r w:rsidRPr="001E1A47">
                          <w:rPr>
                            <w:rFonts w:ascii="游ゴシック" w:eastAsia="游ゴシック" w:hAnsi="游ゴシック" w:cs="Times New Roman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 xml:space="preserve">　</w:t>
                        </w:r>
                        <w:r w:rsidRPr="001E1A47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参加申込書</w:t>
                        </w:r>
                      </w:p>
                      <w:p w:rsidR="002D1F21" w:rsidRPr="005A725C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</w:p>
                      <w:p w:rsidR="002D1F21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 w:themeColor="text1"/>
                            <w:kern w:val="2"/>
                            <w:sz w:val="26"/>
                            <w:szCs w:val="2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96047</wp:posOffset>
                </wp:positionV>
                <wp:extent cx="6590665" cy="3267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83" w:rsidRPr="001855CB" w:rsidRDefault="000B6583" w:rsidP="001855CB">
                            <w:pPr>
                              <w:spacing w:line="200" w:lineRule="atLeas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以下の注意事項をご確認の上、お申込みください。</w:t>
                            </w:r>
                          </w:p>
                          <w:p w:rsidR="00E80972" w:rsidRPr="001855CB" w:rsidRDefault="001816D0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8"/>
                              </w:tabs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連絡会議・研究会</w:t>
                            </w:r>
                            <w:r w:rsidR="000B6583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ではオンライン会議システム「Zoom</w:t>
                            </w:r>
                            <w:r w:rsidR="00654795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」を使用します。</w:t>
                            </w:r>
                            <w:r w:rsidR="000B6583" w:rsidRPr="001855CB">
                              <w:rPr>
                                <w:rFonts w:ascii="游ゴシック" w:eastAsia="游ゴシック" w:hAnsi="游ゴシック" w:hint="eastAsia"/>
                              </w:rPr>
                              <w:t>端末（パソコン、タブレット、スマートフォン）と高速インターネット回線をご用意ください。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事前にZoomアプリをインストールしてください。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大量のデータ通信が発生するため、定額制の通信回線の利用を推奨します。</w:t>
                            </w:r>
                          </w:p>
                          <w:p w:rsidR="000B6583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見るだけ（顔出ししない）の方は、Webカメラは不要です</w:t>
                            </w:r>
                            <w:r w:rsidR="00E80972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EC27D8" w:rsidRDefault="00EC27D8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ミーティングルームのＩＤとパスワードについては、後日主催者からメールでお知らせする予定です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515755" w:rsidRPr="00515755" w:rsidRDefault="00515755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個別相談を希望しない方は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、講演終了</w:t>
                            </w:r>
                            <w:r w:rsidR="00533959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１５：１０頃</w:t>
                            </w:r>
                            <w:r w:rsidR="00533959">
                              <w:rPr>
                                <w:rFonts w:ascii="游ゴシック" w:eastAsia="游ゴシック" w:hAnsi="游ゴシック" w:hint="eastAsia"/>
                              </w:rPr>
                              <w:t>）をもって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終了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となります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EC27D8" w:rsidRDefault="00EC27D8" w:rsidP="00EC27D8">
                            <w:pPr>
                              <w:pStyle w:val="aa"/>
                              <w:spacing w:line="200" w:lineRule="atLeast"/>
                              <w:ind w:left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＜個別相談について＞</w:t>
                            </w:r>
                          </w:p>
                          <w:p w:rsidR="00EC27D8" w:rsidRDefault="00EC27D8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連絡会議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研究会終了後に講師との個別相談を希望する方は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以下の参加申込書に必要項目を忘れずにご記入ください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（記入のない場合は希望しないこととみなします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EC27D8" w:rsidRPr="00EC27D8" w:rsidRDefault="001855CB" w:rsidP="00EC27D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個別相談申込者については、講演終了後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相談者以外の参加者の方は</w:t>
                            </w:r>
                            <w:r w:rsidR="00856214">
                              <w:rPr>
                                <w:rFonts w:ascii="游ゴシック" w:eastAsia="游ゴシック" w:hAnsi="游ゴシック" w:hint="eastAsia"/>
                              </w:rPr>
                              <w:t>見聞きできない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形をとって</w:t>
                            </w:r>
                            <w:r w:rsidR="00515755">
                              <w:rPr>
                                <w:rFonts w:ascii="游ゴシック" w:eastAsia="游ゴシック" w:hAnsi="游ゴシック" w:hint="eastAsia"/>
                              </w:rPr>
                              <w:t>オンラインでの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個別相談を実施しま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3.75pt;margin-top:7.55pt;width:518.95pt;height:25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" filled="f" stroked="f" strokeweight=".5pt">
                <v:textbox>
                  <w:txbxContent>
                    <w:p w:rsidR="000B6583" w:rsidRPr="001855CB" w:rsidRDefault="000B6583" w:rsidP="001855CB">
                      <w:pPr>
                        <w:spacing w:line="200" w:lineRule="atLeas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以下の注意事項をご確認の上、お申込みください。</w:t>
                      </w:r>
                    </w:p>
                    <w:p w:rsidR="00E80972" w:rsidRPr="001855CB" w:rsidRDefault="001816D0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4678"/>
                        </w:tabs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連絡会議・研究会</w:t>
                      </w:r>
                      <w:r w:rsidR="000B6583" w:rsidRPr="001855CB">
                        <w:rPr>
                          <w:rFonts w:ascii="游ゴシック" w:eastAsia="游ゴシック" w:hAnsi="游ゴシック" w:hint="eastAsia"/>
                        </w:rPr>
                        <w:t>ではオンライン会議システム「Zoom</w:t>
                      </w:r>
                      <w:r w:rsidR="00654795" w:rsidRPr="001855CB">
                        <w:rPr>
                          <w:rFonts w:ascii="游ゴシック" w:eastAsia="游ゴシック" w:hAnsi="游ゴシック" w:hint="eastAsia"/>
                        </w:rPr>
                        <w:t>」を使用します。</w:t>
                      </w:r>
                      <w:r w:rsidR="000B6583" w:rsidRPr="001855CB">
                        <w:rPr>
                          <w:rFonts w:ascii="游ゴシック" w:eastAsia="游ゴシック" w:hAnsi="游ゴシック" w:hint="eastAsia"/>
                        </w:rPr>
                        <w:t>端末（パソコン、タブレット、スマートフォン）と高速インターネット回線をご用意ください。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事前にZoomアプリをインストールしてください。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大量のデータ通信が発生するため、定額制の通信回線の利用を推奨します。</w:t>
                      </w:r>
                    </w:p>
                    <w:p w:rsidR="000B6583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見るだけ（顔出ししない）の方は、Webカメラは不要です</w:t>
                      </w:r>
                      <w:r w:rsidR="00E80972" w:rsidRPr="001855C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:rsidR="00EC27D8" w:rsidRDefault="00EC27D8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ミーティングルームのＩＤとパスワードについては、後日主催者からメールでお知らせする予定です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515755" w:rsidRPr="00515755" w:rsidRDefault="00515755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個別相談を希望しない方は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、講演終了</w:t>
                      </w:r>
                      <w:r w:rsidR="00533959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</w:rPr>
                        <w:t>１５：１０頃</w:t>
                      </w:r>
                      <w:r w:rsidR="00533959">
                        <w:rPr>
                          <w:rFonts w:ascii="游ゴシック" w:eastAsia="游ゴシック" w:hAnsi="游ゴシック" w:hint="eastAsia"/>
                        </w:rPr>
                        <w:t>）をもって</w:t>
                      </w:r>
                      <w:r>
                        <w:rPr>
                          <w:rFonts w:ascii="游ゴシック" w:eastAsia="游ゴシック" w:hAnsi="游ゴシック"/>
                        </w:rPr>
                        <w:t>終了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となります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EC27D8" w:rsidRDefault="00EC27D8" w:rsidP="00EC27D8">
                      <w:pPr>
                        <w:pStyle w:val="aa"/>
                        <w:spacing w:line="200" w:lineRule="atLeast"/>
                        <w:ind w:left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＜個別相談について＞</w:t>
                      </w:r>
                    </w:p>
                    <w:p w:rsidR="00EC27D8" w:rsidRDefault="00EC27D8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連絡会議</w:t>
                      </w:r>
                      <w:r>
                        <w:rPr>
                          <w:rFonts w:ascii="游ゴシック" w:eastAsia="游ゴシック" w:hAnsi="游ゴシック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研究会終了後に講師との個別相談を希望する方は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以下の参加申込書に必要項目を忘れずにご記入ください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（記入のない場合は希望しないこととみなします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EC27D8" w:rsidRPr="00EC27D8" w:rsidRDefault="001855CB" w:rsidP="00EC27D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個別相談申込者については、講演終了後</w:t>
                      </w:r>
                      <w:r w:rsidRPr="001855CB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相談者以外の参加者の方は</w:t>
                      </w:r>
                      <w:r w:rsidR="00856214">
                        <w:rPr>
                          <w:rFonts w:ascii="游ゴシック" w:eastAsia="游ゴシック" w:hAnsi="游ゴシック" w:hint="eastAsia"/>
                        </w:rPr>
                        <w:t>見聞きできない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形をとって</w:t>
                      </w:r>
                      <w:r w:rsidR="00515755">
                        <w:rPr>
                          <w:rFonts w:ascii="游ゴシック" w:eastAsia="游ゴシック" w:hAnsi="游ゴシック" w:hint="eastAsia"/>
                        </w:rPr>
                        <w:t>オンラインでの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個別相談を実施しま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3BD" w:rsidSect="00E7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63" w:rsidRDefault="00174B63" w:rsidP="00AE36CA">
      <w:r>
        <w:separator/>
      </w:r>
    </w:p>
  </w:endnote>
  <w:endnote w:type="continuationSeparator" w:id="0">
    <w:p w:rsidR="00174B63" w:rsidRDefault="00174B63" w:rsidP="00AE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63" w:rsidRDefault="00174B63" w:rsidP="00AE36CA">
      <w:r>
        <w:separator/>
      </w:r>
    </w:p>
  </w:footnote>
  <w:footnote w:type="continuationSeparator" w:id="0">
    <w:p w:rsidR="00174B63" w:rsidRDefault="00174B63" w:rsidP="00AE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3D3"/>
    <w:multiLevelType w:val="hybridMultilevel"/>
    <w:tmpl w:val="97BEFB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86C1A"/>
    <w:multiLevelType w:val="hybridMultilevel"/>
    <w:tmpl w:val="DA16FE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1"/>
    <w:rsid w:val="00021997"/>
    <w:rsid w:val="00041501"/>
    <w:rsid w:val="000447A2"/>
    <w:rsid w:val="000474FC"/>
    <w:rsid w:val="00064C8E"/>
    <w:rsid w:val="0008272B"/>
    <w:rsid w:val="000A6DC9"/>
    <w:rsid w:val="000B6583"/>
    <w:rsid w:val="000D7476"/>
    <w:rsid w:val="000F4BF0"/>
    <w:rsid w:val="0012589F"/>
    <w:rsid w:val="00174B63"/>
    <w:rsid w:val="001816D0"/>
    <w:rsid w:val="00183581"/>
    <w:rsid w:val="001839E5"/>
    <w:rsid w:val="001855CB"/>
    <w:rsid w:val="001A557C"/>
    <w:rsid w:val="001B3C16"/>
    <w:rsid w:val="001C766B"/>
    <w:rsid w:val="001D1A25"/>
    <w:rsid w:val="001E1A47"/>
    <w:rsid w:val="002076E4"/>
    <w:rsid w:val="0021058D"/>
    <w:rsid w:val="002223BE"/>
    <w:rsid w:val="00237827"/>
    <w:rsid w:val="00251C4C"/>
    <w:rsid w:val="00284CE8"/>
    <w:rsid w:val="002A3029"/>
    <w:rsid w:val="002B68FA"/>
    <w:rsid w:val="002C46F0"/>
    <w:rsid w:val="002D1F21"/>
    <w:rsid w:val="00316B1D"/>
    <w:rsid w:val="00355FD3"/>
    <w:rsid w:val="0038378A"/>
    <w:rsid w:val="003A1C32"/>
    <w:rsid w:val="003C24EA"/>
    <w:rsid w:val="00411765"/>
    <w:rsid w:val="004278E7"/>
    <w:rsid w:val="00484C75"/>
    <w:rsid w:val="004B247B"/>
    <w:rsid w:val="00511A69"/>
    <w:rsid w:val="00515755"/>
    <w:rsid w:val="00531394"/>
    <w:rsid w:val="00533959"/>
    <w:rsid w:val="0053705C"/>
    <w:rsid w:val="00541C9A"/>
    <w:rsid w:val="00557C5A"/>
    <w:rsid w:val="005610DC"/>
    <w:rsid w:val="00571737"/>
    <w:rsid w:val="0058436A"/>
    <w:rsid w:val="005A725C"/>
    <w:rsid w:val="005D25FF"/>
    <w:rsid w:val="005D5BE0"/>
    <w:rsid w:val="005F054C"/>
    <w:rsid w:val="00624C35"/>
    <w:rsid w:val="0062788F"/>
    <w:rsid w:val="00636E23"/>
    <w:rsid w:val="006402C7"/>
    <w:rsid w:val="00641CD5"/>
    <w:rsid w:val="00654795"/>
    <w:rsid w:val="00661AB4"/>
    <w:rsid w:val="00665CAA"/>
    <w:rsid w:val="00667970"/>
    <w:rsid w:val="00667F52"/>
    <w:rsid w:val="00670ADB"/>
    <w:rsid w:val="006B3684"/>
    <w:rsid w:val="006C1C67"/>
    <w:rsid w:val="00736F9A"/>
    <w:rsid w:val="00786DE0"/>
    <w:rsid w:val="007D46A7"/>
    <w:rsid w:val="00806ECF"/>
    <w:rsid w:val="00811E78"/>
    <w:rsid w:val="008538BD"/>
    <w:rsid w:val="00856214"/>
    <w:rsid w:val="0086043E"/>
    <w:rsid w:val="008C6A7D"/>
    <w:rsid w:val="008C7E28"/>
    <w:rsid w:val="008E2FD7"/>
    <w:rsid w:val="008F48A8"/>
    <w:rsid w:val="008F6B8D"/>
    <w:rsid w:val="008F7D06"/>
    <w:rsid w:val="00905EAB"/>
    <w:rsid w:val="00940C1E"/>
    <w:rsid w:val="009B464B"/>
    <w:rsid w:val="009C0533"/>
    <w:rsid w:val="00A06133"/>
    <w:rsid w:val="00A326F4"/>
    <w:rsid w:val="00A551F0"/>
    <w:rsid w:val="00AE36CA"/>
    <w:rsid w:val="00B74E8C"/>
    <w:rsid w:val="00B76231"/>
    <w:rsid w:val="00C64406"/>
    <w:rsid w:val="00C723BC"/>
    <w:rsid w:val="00C83008"/>
    <w:rsid w:val="00CB768E"/>
    <w:rsid w:val="00CC00DB"/>
    <w:rsid w:val="00CD24FC"/>
    <w:rsid w:val="00CF1039"/>
    <w:rsid w:val="00CF40E9"/>
    <w:rsid w:val="00D07EE9"/>
    <w:rsid w:val="00D5531D"/>
    <w:rsid w:val="00D571FB"/>
    <w:rsid w:val="00D741AD"/>
    <w:rsid w:val="00D74FC9"/>
    <w:rsid w:val="00D95B15"/>
    <w:rsid w:val="00DB3EFD"/>
    <w:rsid w:val="00DC0B52"/>
    <w:rsid w:val="00E03745"/>
    <w:rsid w:val="00E30E5D"/>
    <w:rsid w:val="00E37D90"/>
    <w:rsid w:val="00E42D83"/>
    <w:rsid w:val="00E66DDD"/>
    <w:rsid w:val="00E75344"/>
    <w:rsid w:val="00E80972"/>
    <w:rsid w:val="00E81221"/>
    <w:rsid w:val="00E929ED"/>
    <w:rsid w:val="00EA0313"/>
    <w:rsid w:val="00EA3A49"/>
    <w:rsid w:val="00EB2F7F"/>
    <w:rsid w:val="00EC1044"/>
    <w:rsid w:val="00EC27D8"/>
    <w:rsid w:val="00ED2B63"/>
    <w:rsid w:val="00EF39B7"/>
    <w:rsid w:val="00F53392"/>
    <w:rsid w:val="00F72291"/>
    <w:rsid w:val="00FD5661"/>
    <w:rsid w:val="00FE23D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88F9B-134D-4231-9DC3-91D4D660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1F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6CA"/>
  </w:style>
  <w:style w:type="paragraph" w:styleId="a6">
    <w:name w:val="footer"/>
    <w:basedOn w:val="a"/>
    <w:link w:val="a7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6CA"/>
  </w:style>
  <w:style w:type="paragraph" w:styleId="a8">
    <w:name w:val="Balloon Text"/>
    <w:basedOn w:val="a"/>
    <w:link w:val="a9"/>
    <w:uiPriority w:val="99"/>
    <w:semiHidden/>
    <w:unhideWhenUsed/>
    <w:rsid w:val="002B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8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97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3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5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4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1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8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16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tsugyo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etsugyo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490B-A221-4D71-B5D6-2CCD61E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2</cp:revision>
  <cp:lastPrinted>2020-10-18T23:59:00Z</cp:lastPrinted>
  <dcterms:created xsi:type="dcterms:W3CDTF">2022-02-04T05:59:00Z</dcterms:created>
  <dcterms:modified xsi:type="dcterms:W3CDTF">2022-02-04T05:59:00Z</dcterms:modified>
</cp:coreProperties>
</file>